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3C09" w14:textId="159FFD5E" w:rsidR="00402CD1" w:rsidRPr="00AF5EA3" w:rsidRDefault="00AF5EA3" w:rsidP="00AF5EA3">
      <w:pPr>
        <w:spacing w:after="0" w:line="288" w:lineRule="auto"/>
        <w:jc w:val="center"/>
        <w:rPr>
          <w:rFonts w:ascii="Californian FB" w:hAnsi="Californian FB" w:cs="DokChampa"/>
          <w:b/>
          <w:sz w:val="28"/>
          <w:szCs w:val="28"/>
          <w:lang w:val="en-GB"/>
        </w:rPr>
      </w:pPr>
      <w:r w:rsidRPr="00AF5EA3">
        <w:rPr>
          <w:rFonts w:ascii="Californian FB" w:hAnsi="Californian FB" w:cs="DokChampa"/>
          <w:b/>
          <w:sz w:val="28"/>
          <w:szCs w:val="28"/>
          <w:lang w:val="en-GB"/>
        </w:rPr>
        <w:t>Title of th</w:t>
      </w:r>
      <w:r>
        <w:rPr>
          <w:rFonts w:ascii="Californian FB" w:hAnsi="Californian FB" w:cs="DokChampa"/>
          <w:b/>
          <w:sz w:val="28"/>
          <w:szCs w:val="28"/>
          <w:lang w:val="en-GB"/>
        </w:rPr>
        <w:t>e Abstract</w:t>
      </w:r>
    </w:p>
    <w:p w14:paraId="780B5DE5" w14:textId="77777777" w:rsidR="00AF5EA3" w:rsidRPr="00530D97" w:rsidRDefault="00AF5EA3">
      <w:pPr>
        <w:spacing w:after="0" w:line="288" w:lineRule="auto"/>
        <w:jc w:val="both"/>
        <w:rPr>
          <w:rFonts w:ascii="Californian FB" w:hAnsi="Californian FB" w:cs="DokChampa"/>
          <w:b/>
          <w:lang w:val="en-GB"/>
        </w:rPr>
      </w:pPr>
    </w:p>
    <w:p w14:paraId="07A2051B" w14:textId="17BD7D17" w:rsidR="00402CD1" w:rsidRPr="00AF5EA3" w:rsidRDefault="001F0BBE">
      <w:pPr>
        <w:spacing w:after="0" w:line="288" w:lineRule="auto"/>
        <w:jc w:val="both"/>
        <w:rPr>
          <w:rFonts w:ascii="Californian FB" w:hAnsi="Californian FB" w:cs="DokChampa"/>
          <w:b/>
          <w:lang w:val="en-GB"/>
        </w:rPr>
      </w:pPr>
      <w:proofErr w:type="spellStart"/>
      <w:r w:rsidRPr="00AF5EA3">
        <w:rPr>
          <w:rFonts w:ascii="Californian FB" w:hAnsi="Californian FB" w:cs="DokChampa"/>
          <w:b/>
          <w:lang w:val="en-GB"/>
        </w:rPr>
        <w:t>GivenNames</w:t>
      </w:r>
      <w:proofErr w:type="spellEnd"/>
      <w:r w:rsidRPr="00AF5EA3">
        <w:rPr>
          <w:rFonts w:ascii="Californian FB" w:hAnsi="Californian FB" w:cs="DokChampa"/>
          <w:b/>
          <w:lang w:val="en-GB"/>
        </w:rPr>
        <w:t xml:space="preserve"> Surnames</w:t>
      </w:r>
      <w:r w:rsidRPr="00AF5EA3">
        <w:rPr>
          <w:rFonts w:ascii="Californian FB" w:hAnsi="Californian FB" w:cs="DokChampa"/>
          <w:b/>
          <w:vertAlign w:val="superscript"/>
          <w:lang w:val="en-GB"/>
        </w:rPr>
        <w:t>1</w:t>
      </w:r>
      <w:r w:rsidRPr="00AF5EA3">
        <w:rPr>
          <w:rFonts w:ascii="Californian FB" w:hAnsi="Californian FB" w:cs="DokChampa"/>
          <w:b/>
          <w:lang w:val="en-GB"/>
        </w:rPr>
        <w:t xml:space="preserve">, </w:t>
      </w:r>
      <w:proofErr w:type="spellStart"/>
      <w:r w:rsidR="00530D97" w:rsidRPr="00AF5EA3">
        <w:rPr>
          <w:rFonts w:ascii="Californian FB" w:hAnsi="Californian FB" w:cs="DokChampa"/>
          <w:b/>
          <w:lang w:val="en-GB"/>
        </w:rPr>
        <w:t>Panch</w:t>
      </w:r>
      <w:r w:rsidR="005549F2">
        <w:rPr>
          <w:rFonts w:ascii="Californian FB" w:hAnsi="Californian FB" w:cs="DokChampa"/>
          <w:b/>
          <w:lang w:val="en-GB"/>
        </w:rPr>
        <w:t>a</w:t>
      </w:r>
      <w:proofErr w:type="spellEnd"/>
      <w:r w:rsidR="00530D97" w:rsidRPr="00AF5EA3">
        <w:rPr>
          <w:rFonts w:ascii="Californian FB" w:hAnsi="Californian FB" w:cs="DokChampa"/>
          <w:b/>
          <w:lang w:val="en-GB"/>
        </w:rPr>
        <w:t xml:space="preserve"> Remolinos</w:t>
      </w:r>
      <w:r w:rsidR="00BD7946" w:rsidRPr="00AF5EA3">
        <w:rPr>
          <w:rFonts w:ascii="Californian FB" w:hAnsi="Californian FB" w:cs="DokChampa"/>
          <w:b/>
          <w:vertAlign w:val="superscript"/>
          <w:lang w:val="en-GB"/>
        </w:rPr>
        <w:t>1,2</w:t>
      </w:r>
      <w:r w:rsidR="00BD7946" w:rsidRPr="00AF5EA3">
        <w:rPr>
          <w:rFonts w:ascii="Californian FB" w:hAnsi="Californian FB" w:cs="DokChampa"/>
          <w:b/>
          <w:lang w:val="en-GB"/>
        </w:rPr>
        <w:t xml:space="preserve">, </w:t>
      </w:r>
      <w:proofErr w:type="spellStart"/>
      <w:r w:rsidR="00530D97" w:rsidRPr="00AF5EA3">
        <w:rPr>
          <w:rFonts w:ascii="Californian FB" w:hAnsi="Californian FB" w:cs="DokChampa"/>
          <w:b/>
          <w:lang w:val="en-GB"/>
        </w:rPr>
        <w:t>Perico</w:t>
      </w:r>
      <w:proofErr w:type="spellEnd"/>
      <w:r w:rsidR="00530D97" w:rsidRPr="00AF5EA3">
        <w:rPr>
          <w:rFonts w:ascii="Californian FB" w:hAnsi="Californian FB" w:cs="DokChampa"/>
          <w:b/>
          <w:lang w:val="en-GB"/>
        </w:rPr>
        <w:t xml:space="preserve"> Los Palotes</w:t>
      </w:r>
      <w:r w:rsidR="00BD7946" w:rsidRPr="00AF5EA3">
        <w:rPr>
          <w:rFonts w:ascii="Californian FB" w:hAnsi="Californian FB" w:cs="DokChampa"/>
          <w:b/>
          <w:vertAlign w:val="superscript"/>
          <w:lang w:val="en-GB"/>
        </w:rPr>
        <w:t>2</w:t>
      </w:r>
      <w:r w:rsidR="001F5E0D" w:rsidRPr="00AF5EA3">
        <w:rPr>
          <w:rFonts w:ascii="Californian FB" w:hAnsi="Californian FB" w:cs="DokChampa"/>
          <w:b/>
          <w:vertAlign w:val="superscript"/>
          <w:lang w:val="en-GB"/>
        </w:rPr>
        <w:t>*</w:t>
      </w:r>
    </w:p>
    <w:p w14:paraId="3D6FEF9F" w14:textId="77777777" w:rsidR="00BD7946" w:rsidRPr="00530D97" w:rsidRDefault="00BD7946" w:rsidP="00BD7946">
      <w:pPr>
        <w:spacing w:after="0" w:line="288" w:lineRule="auto"/>
        <w:jc w:val="both"/>
        <w:rPr>
          <w:rFonts w:ascii="Californian FB" w:hAnsi="Californian FB" w:cs="DokChampa"/>
          <w:i/>
          <w:lang w:val="pt-BR"/>
        </w:rPr>
      </w:pPr>
      <w:r w:rsidRPr="00530D97">
        <w:rPr>
          <w:rFonts w:ascii="Californian FB" w:hAnsi="Californian FB" w:cs="DokChampa"/>
          <w:i/>
          <w:vertAlign w:val="superscript"/>
          <w:lang w:val="pt-BR"/>
        </w:rPr>
        <w:t xml:space="preserve">1 </w:t>
      </w:r>
      <w:r w:rsidRPr="00530D97">
        <w:rPr>
          <w:rFonts w:ascii="Californian FB" w:hAnsi="Californian FB" w:cs="DokChampa"/>
          <w:i/>
          <w:lang w:val="pt-BR"/>
        </w:rPr>
        <w:t xml:space="preserve">Centro de Investigação de Montanha (CIMO), Instituto Politécnico de Bragança, Campus de Santa Apolónia 5300-253 Bragança, Portugal. </w:t>
      </w:r>
    </w:p>
    <w:p w14:paraId="0A48852D" w14:textId="77777777" w:rsidR="00BD7946" w:rsidRPr="00530D97" w:rsidRDefault="00BD7946" w:rsidP="00BD7946">
      <w:pPr>
        <w:spacing w:after="0" w:line="288" w:lineRule="auto"/>
        <w:jc w:val="both"/>
        <w:rPr>
          <w:rFonts w:ascii="Californian FB" w:hAnsi="Californian FB" w:cs="DokChampa"/>
          <w:i/>
          <w:lang w:val="pt-BR"/>
        </w:rPr>
      </w:pPr>
      <w:r w:rsidRPr="00530D97">
        <w:rPr>
          <w:rFonts w:ascii="Californian FB" w:hAnsi="Californian FB" w:cs="DokChampa"/>
          <w:i/>
          <w:vertAlign w:val="superscript"/>
          <w:lang w:val="pt-BR"/>
        </w:rPr>
        <w:t>2</w:t>
      </w:r>
      <w:r w:rsidRPr="00530D97">
        <w:rPr>
          <w:rFonts w:ascii="Californian FB" w:hAnsi="Californian FB" w:cs="DokChampa"/>
          <w:i/>
          <w:lang w:val="pt-BR"/>
        </w:rPr>
        <w:t xml:space="preserve"> Laboratório para a Sustentabilidade e Tecnologia em Regiões de Montanha, Instituto Politécnico de Bragança, Campus de Santa Apolónia, 5300-253 Bragança, Portugal.  </w:t>
      </w:r>
    </w:p>
    <w:p w14:paraId="45429D1C" w14:textId="6F6F375A" w:rsidR="00402CD1" w:rsidRPr="00530D97" w:rsidRDefault="00BD7946" w:rsidP="00BD7946">
      <w:pPr>
        <w:spacing w:after="0" w:line="288" w:lineRule="auto"/>
        <w:jc w:val="both"/>
        <w:rPr>
          <w:rFonts w:ascii="Californian FB" w:eastAsia="Times New Roman" w:hAnsi="Californian FB" w:cs="DokChampa"/>
          <w:iCs/>
        </w:rPr>
      </w:pPr>
      <w:r w:rsidRPr="00530D97">
        <w:rPr>
          <w:rFonts w:ascii="Californian FB" w:hAnsi="Californian FB" w:cs="DokChampa"/>
          <w:iCs/>
        </w:rPr>
        <w:t>*</w:t>
      </w:r>
      <w:r w:rsidR="00530D97" w:rsidRPr="00530D97">
        <w:rPr>
          <w:rFonts w:ascii="Californian FB" w:hAnsi="Californian FB" w:cs="DokChampa"/>
          <w:iCs/>
        </w:rPr>
        <w:t xml:space="preserve">Presenting </w:t>
      </w:r>
      <w:r w:rsidRPr="00530D97">
        <w:rPr>
          <w:rFonts w:ascii="Californian FB" w:hAnsi="Californian FB" w:cs="DokChampa"/>
          <w:iCs/>
        </w:rPr>
        <w:t>author</w:t>
      </w:r>
      <w:r w:rsidR="001F5E0D" w:rsidRPr="00530D97">
        <w:rPr>
          <w:rFonts w:ascii="Californian FB" w:hAnsi="Californian FB" w:cs="DokChampa"/>
          <w:iCs/>
        </w:rPr>
        <w:t xml:space="preserve">: </w:t>
      </w:r>
      <w:r w:rsidR="00530D97" w:rsidRPr="00530D97">
        <w:rPr>
          <w:rFonts w:ascii="Californian FB" w:hAnsi="Californian FB" w:cs="DokChampa"/>
          <w:iCs/>
        </w:rPr>
        <w:t>perico@ipbm.pt</w:t>
      </w:r>
      <w:r w:rsidR="006559B8" w:rsidRPr="00530D97">
        <w:rPr>
          <w:rFonts w:ascii="Californian FB" w:eastAsia="Times New Roman" w:hAnsi="Californian FB" w:cs="DokChampa"/>
          <w:iCs/>
        </w:rPr>
        <w:t xml:space="preserve"> </w:t>
      </w:r>
    </w:p>
    <w:p w14:paraId="27922772" w14:textId="77777777" w:rsidR="00402CD1" w:rsidRPr="00530D97" w:rsidRDefault="00402CD1">
      <w:pPr>
        <w:keepNext/>
        <w:spacing w:after="0" w:line="276" w:lineRule="auto"/>
        <w:ind w:right="1"/>
        <w:jc w:val="both"/>
        <w:rPr>
          <w:rFonts w:ascii="Californian FB" w:hAnsi="Californian FB" w:cs="DokChampa"/>
          <w:color w:val="002060"/>
        </w:rPr>
      </w:pPr>
    </w:p>
    <w:p w14:paraId="2D0005F3" w14:textId="15BEE39E" w:rsidR="00402CD1" w:rsidRPr="00530D97" w:rsidRDefault="006559B8">
      <w:pPr>
        <w:keepNext/>
        <w:spacing w:after="0" w:line="276" w:lineRule="auto"/>
        <w:ind w:right="1"/>
        <w:jc w:val="both"/>
        <w:rPr>
          <w:rFonts w:ascii="Californian FB" w:hAnsi="Californian FB" w:cs="DokChampa"/>
          <w:b/>
        </w:rPr>
      </w:pPr>
      <w:r w:rsidRPr="00530D97">
        <w:rPr>
          <w:rFonts w:ascii="Californian FB" w:hAnsi="Californian FB" w:cs="DokChampa"/>
          <w:b/>
        </w:rPr>
        <w:t>Abstract</w:t>
      </w:r>
    </w:p>
    <w:p w14:paraId="0DA2A2EE" w14:textId="77777777" w:rsidR="00287534" w:rsidRDefault="00287534">
      <w:pPr>
        <w:keepNext/>
        <w:spacing w:after="0" w:line="276" w:lineRule="auto"/>
        <w:ind w:right="1"/>
        <w:jc w:val="both"/>
        <w:rPr>
          <w:rFonts w:ascii="Californian FB" w:hAnsi="Californian FB" w:cs="DokChampa"/>
          <w:lang w:val="en-GB"/>
        </w:rPr>
      </w:pPr>
      <w:proofErr w:type="spellStart"/>
      <w:r w:rsidRPr="00287534">
        <w:rPr>
          <w:rFonts w:ascii="Californian FB" w:hAnsi="Californian FB" w:cs="DokChampa"/>
          <w:i/>
          <w:iCs/>
          <w:lang w:val="en-GB"/>
        </w:rPr>
        <w:t>Neosartorya</w:t>
      </w:r>
      <w:proofErr w:type="spellEnd"/>
      <w:r w:rsidRPr="00287534">
        <w:rPr>
          <w:rFonts w:ascii="Californian FB" w:hAnsi="Californian FB" w:cs="DokChampa"/>
          <w:lang w:val="en-GB"/>
        </w:rPr>
        <w:t xml:space="preserve"> is one of the main genera isolated from fruit juices that show great resistance to heat treatments. This study aimed to synthesise through meta-regression the thermal resistance parameters of this fungus by adjusting an extended Bigelow equation to data from inactivation experiments conducted in liquid media. </w:t>
      </w:r>
    </w:p>
    <w:p w14:paraId="4FA7AF2B" w14:textId="77777777" w:rsidR="00287534" w:rsidRDefault="00287534">
      <w:pPr>
        <w:keepNext/>
        <w:spacing w:after="0" w:line="276" w:lineRule="auto"/>
        <w:ind w:right="1"/>
        <w:jc w:val="both"/>
        <w:rPr>
          <w:rFonts w:ascii="Californian FB" w:hAnsi="Californian FB" w:cs="DokChampa"/>
          <w:lang w:val="en-GB"/>
        </w:rPr>
      </w:pPr>
      <w:r w:rsidRPr="00287534">
        <w:rPr>
          <w:rFonts w:ascii="Californian FB" w:hAnsi="Californian FB" w:cs="DokChampa"/>
          <w:lang w:val="en-GB"/>
        </w:rPr>
        <w:t xml:space="preserve">After a systematic review, from 25 eligible studies published since 1970, the following information was extracted: thermal reduction time (D), pH and ºBrix of the medium, inactivation temperature, type of medium (juice, concentrate, model liquid food), fruit, use of preservatives, inactivation method and age of spores. </w:t>
      </w:r>
    </w:p>
    <w:p w14:paraId="71A8E7CA" w14:textId="2BBA7DFA" w:rsidR="00287534" w:rsidRDefault="00287534">
      <w:pPr>
        <w:keepNext/>
        <w:spacing w:after="0" w:line="276" w:lineRule="auto"/>
        <w:ind w:right="1"/>
        <w:jc w:val="both"/>
        <w:rPr>
          <w:rFonts w:ascii="Californian FB" w:hAnsi="Californian FB" w:cs="DokChampa"/>
          <w:lang w:val="en-GB"/>
        </w:rPr>
      </w:pPr>
      <w:r w:rsidRPr="00287534">
        <w:rPr>
          <w:rFonts w:ascii="Californian FB" w:hAnsi="Californian FB" w:cs="DokChampa"/>
          <w:lang w:val="en-GB"/>
        </w:rPr>
        <w:t>A Bigelow model describing log D as a function of temperature, pH and ºBrix was transformed into a data-driven overarching linear mixed</w:t>
      </w:r>
      <w:r w:rsidR="00811221">
        <w:rPr>
          <w:rFonts w:ascii="Californian FB" w:hAnsi="Californian FB" w:cs="DokChampa"/>
          <w:lang w:val="en-GB"/>
        </w:rPr>
        <w:t>-</w:t>
      </w:r>
      <w:r w:rsidRPr="00287534">
        <w:rPr>
          <w:rFonts w:ascii="Californian FB" w:hAnsi="Californian FB" w:cs="DokChampa"/>
          <w:lang w:val="en-GB"/>
        </w:rPr>
        <w:t xml:space="preserve">effects meta-regression model, from which log D* (log D at reference temperature of 90ºC, pH 3.5 and ºBrix 12), </w:t>
      </w:r>
      <w:proofErr w:type="spellStart"/>
      <w:r w:rsidRPr="00287534">
        <w:rPr>
          <w:rFonts w:ascii="Californian FB" w:hAnsi="Californian FB" w:cs="DokChampa"/>
          <w:lang w:val="en-GB"/>
        </w:rPr>
        <w:t>z</w:t>
      </w:r>
      <w:r w:rsidRPr="00287534">
        <w:rPr>
          <w:rFonts w:ascii="Californian FB" w:hAnsi="Californian FB" w:cs="DokChampa"/>
          <w:vertAlign w:val="subscript"/>
          <w:lang w:val="en-GB"/>
        </w:rPr>
        <w:t>T</w:t>
      </w:r>
      <w:proofErr w:type="spellEnd"/>
      <w:r w:rsidRPr="00287534">
        <w:rPr>
          <w:rFonts w:ascii="Californian FB" w:hAnsi="Californian FB" w:cs="DokChampa"/>
          <w:lang w:val="en-GB"/>
        </w:rPr>
        <w:t xml:space="preserve">, </w:t>
      </w:r>
      <w:proofErr w:type="spellStart"/>
      <w:r w:rsidRPr="00287534">
        <w:rPr>
          <w:rFonts w:ascii="Californian FB" w:hAnsi="Californian FB" w:cs="DokChampa"/>
          <w:lang w:val="en-GB"/>
        </w:rPr>
        <w:t>z</w:t>
      </w:r>
      <w:r w:rsidRPr="00287534">
        <w:rPr>
          <w:rFonts w:ascii="Californian FB" w:hAnsi="Californian FB" w:cs="DokChampa"/>
          <w:vertAlign w:val="subscript"/>
          <w:lang w:val="en-GB"/>
        </w:rPr>
        <w:t>pH</w:t>
      </w:r>
      <w:proofErr w:type="spellEnd"/>
      <w:r w:rsidRPr="00287534">
        <w:rPr>
          <w:rFonts w:ascii="Californian FB" w:hAnsi="Californian FB" w:cs="DokChampa"/>
          <w:lang w:val="en-GB"/>
        </w:rPr>
        <w:t xml:space="preserve"> and </w:t>
      </w:r>
      <w:proofErr w:type="spellStart"/>
      <w:r w:rsidRPr="00287534">
        <w:rPr>
          <w:rFonts w:ascii="Californian FB" w:hAnsi="Californian FB" w:cs="DokChampa"/>
          <w:lang w:val="en-GB"/>
        </w:rPr>
        <w:t>z</w:t>
      </w:r>
      <w:r w:rsidRPr="00287534">
        <w:rPr>
          <w:rFonts w:ascii="Californian FB" w:hAnsi="Californian FB" w:cs="DokChampa"/>
          <w:vertAlign w:val="subscript"/>
          <w:lang w:val="en-GB"/>
        </w:rPr>
        <w:t>Brix</w:t>
      </w:r>
      <w:proofErr w:type="spellEnd"/>
      <w:r w:rsidRPr="00287534">
        <w:rPr>
          <w:rFonts w:ascii="Californian FB" w:hAnsi="Californian FB" w:cs="DokChampa"/>
          <w:lang w:val="en-GB"/>
        </w:rPr>
        <w:t xml:space="preserve"> of </w:t>
      </w:r>
      <w:proofErr w:type="spellStart"/>
      <w:r w:rsidRPr="00287534">
        <w:rPr>
          <w:rFonts w:ascii="Californian FB" w:hAnsi="Californian FB" w:cs="DokChampa"/>
          <w:i/>
          <w:iCs/>
          <w:lang w:val="en-GB"/>
        </w:rPr>
        <w:t>Neosartorya</w:t>
      </w:r>
      <w:proofErr w:type="spellEnd"/>
      <w:r w:rsidRPr="00287534">
        <w:rPr>
          <w:rFonts w:ascii="Californian FB" w:hAnsi="Californian FB" w:cs="DokChampa"/>
          <w:lang w:val="en-GB"/>
        </w:rPr>
        <w:t xml:space="preserve"> spores were estimated for juices and concentrates as measured by different methods. The pooled log D* of </w:t>
      </w:r>
      <w:proofErr w:type="spellStart"/>
      <w:r w:rsidRPr="00287534">
        <w:rPr>
          <w:rFonts w:ascii="Californian FB" w:hAnsi="Californian FB" w:cs="DokChampa"/>
          <w:i/>
          <w:iCs/>
          <w:lang w:val="en-GB"/>
        </w:rPr>
        <w:t>Neosartorya</w:t>
      </w:r>
      <w:proofErr w:type="spellEnd"/>
      <w:r w:rsidRPr="00287534">
        <w:rPr>
          <w:rFonts w:ascii="Californian FB" w:hAnsi="Californian FB" w:cs="DokChampa"/>
          <w:lang w:val="en-GB"/>
        </w:rPr>
        <w:t xml:space="preserve"> spores was estimated at 0.728 (SE=0.059). The main parameters influencing log D* were age of spores (p=0.023) – the older the spores the greater their thermal resistance – and inactivation method (p=0.032). The three-neck round inactivation method produced a higher pooled log D* (1.297, SE=0.247) than the thermal death tubes (0.436, SE=0.133), the polyethylene bag (0.585, SE=0.175) and the capillary methods (0.559, SE=0.189). Increasing soluble solids in juices was demonstrated to cause a greater increase in the fungus' thermal resistance than increasing soluble solids in concentrates/pastes/purees (p=0.001 for</w:t>
      </w:r>
      <w:r w:rsidR="00AF5EA3">
        <w:rPr>
          <w:rFonts w:ascii="Californian FB" w:hAnsi="Californian FB" w:cs="DokChampa"/>
          <w:lang w:val="en-GB"/>
        </w:rPr>
        <w:t xml:space="preserve"> interaction term</w:t>
      </w:r>
      <w:r w:rsidRPr="00287534">
        <w:rPr>
          <w:rFonts w:ascii="Californian FB" w:hAnsi="Californian FB" w:cs="DokChampa"/>
          <w:lang w:val="en-GB"/>
        </w:rPr>
        <w:t xml:space="preserve"> º</w:t>
      </w:r>
      <w:proofErr w:type="spellStart"/>
      <w:r w:rsidRPr="00287534">
        <w:rPr>
          <w:rFonts w:ascii="Californian FB" w:hAnsi="Californian FB" w:cs="DokChampa"/>
          <w:lang w:val="en-GB"/>
        </w:rPr>
        <w:t>Brix×Type</w:t>
      </w:r>
      <w:proofErr w:type="spellEnd"/>
      <w:r w:rsidRPr="00287534">
        <w:rPr>
          <w:rFonts w:ascii="Californian FB" w:hAnsi="Californian FB" w:cs="DokChampa"/>
          <w:lang w:val="en-GB"/>
        </w:rPr>
        <w:t xml:space="preserve">). </w:t>
      </w:r>
    </w:p>
    <w:p w14:paraId="51E4A730" w14:textId="36E92945" w:rsidR="005D1A4E" w:rsidRDefault="00287534">
      <w:pPr>
        <w:keepNext/>
        <w:spacing w:after="0" w:line="276" w:lineRule="auto"/>
        <w:ind w:right="1"/>
        <w:jc w:val="both"/>
        <w:rPr>
          <w:rFonts w:ascii="Californian FB" w:hAnsi="Californian FB" w:cs="DokChampa"/>
          <w:lang w:val="en-GB"/>
        </w:rPr>
      </w:pPr>
      <w:r w:rsidRPr="00287534">
        <w:rPr>
          <w:rFonts w:ascii="Californian FB" w:hAnsi="Californian FB" w:cs="DokChampa"/>
          <w:lang w:val="en-GB"/>
        </w:rPr>
        <w:t>Overall, the strategic incorporation of the various moderators to the basic Bigelow equation was able to explain 43.6% of the variability in log D between studies. The meta</w:t>
      </w:r>
      <w:r w:rsidR="00811221">
        <w:rPr>
          <w:rFonts w:ascii="Californian FB" w:hAnsi="Californian FB" w:cs="DokChampa"/>
          <w:lang w:val="en-GB"/>
        </w:rPr>
        <w:t>-</w:t>
      </w:r>
      <w:r w:rsidRPr="00287534">
        <w:rPr>
          <w:rFonts w:ascii="Californian FB" w:hAnsi="Californian FB" w:cs="DokChampa"/>
          <w:lang w:val="en-GB"/>
        </w:rPr>
        <w:t>regression model can be useful in thermal process design and shelf-life estimation of fruit juices and concentrates.</w:t>
      </w:r>
    </w:p>
    <w:p w14:paraId="47EA9892" w14:textId="77777777" w:rsidR="0073105F" w:rsidRPr="00B14422" w:rsidRDefault="0073105F" w:rsidP="0073105F">
      <w:pPr>
        <w:keepNext/>
        <w:spacing w:after="0" w:line="276" w:lineRule="auto"/>
        <w:ind w:right="1"/>
        <w:jc w:val="both"/>
        <w:rPr>
          <w:rFonts w:ascii="Californian FB" w:hAnsi="Californian FB" w:cs="DokChampa"/>
          <w:b/>
          <w:bCs/>
          <w:lang w:val="en-GB"/>
        </w:rPr>
      </w:pPr>
      <w:r w:rsidRPr="00B14422">
        <w:rPr>
          <w:rFonts w:ascii="Californian FB" w:hAnsi="Californian FB" w:cs="DokChampa"/>
          <w:b/>
          <w:bCs/>
          <w:highlight w:val="yellow"/>
          <w:lang w:val="en-GB"/>
        </w:rPr>
        <w:t>The abstract should not exceed 300 words.</w:t>
      </w:r>
    </w:p>
    <w:p w14:paraId="6EE13DEA" w14:textId="77777777" w:rsidR="00287534" w:rsidRPr="00530D97" w:rsidRDefault="00287534">
      <w:pPr>
        <w:keepNext/>
        <w:spacing w:after="0" w:line="276" w:lineRule="auto"/>
        <w:ind w:right="1"/>
        <w:jc w:val="both"/>
        <w:rPr>
          <w:rFonts w:ascii="Californian FB" w:hAnsi="Californian FB" w:cs="DokChampa"/>
          <w:lang w:val="en-GB"/>
        </w:rPr>
      </w:pPr>
    </w:p>
    <w:p w14:paraId="04ABB8B0" w14:textId="68D0ABEA" w:rsidR="00402CD1" w:rsidRPr="00530D97" w:rsidRDefault="006559B8">
      <w:pPr>
        <w:keepNext/>
        <w:tabs>
          <w:tab w:val="left" w:pos="9072"/>
        </w:tabs>
        <w:spacing w:after="0" w:line="276" w:lineRule="auto"/>
        <w:ind w:right="1"/>
        <w:jc w:val="both"/>
        <w:rPr>
          <w:rFonts w:ascii="Californian FB" w:hAnsi="Californian FB" w:cs="DokChampa"/>
          <w:color w:val="002060"/>
        </w:rPr>
      </w:pPr>
      <w:r w:rsidRPr="00530D97">
        <w:rPr>
          <w:rFonts w:ascii="Californian FB" w:hAnsi="Californian FB" w:cs="DokChampa"/>
          <w:b/>
          <w:color w:val="002060"/>
        </w:rPr>
        <w:t>Key words</w:t>
      </w:r>
      <w:r w:rsidRPr="00530D97">
        <w:rPr>
          <w:rFonts w:ascii="Californian FB" w:hAnsi="Californian FB" w:cs="DokChampa"/>
          <w:color w:val="002060"/>
        </w:rPr>
        <w:t xml:space="preserve">:  </w:t>
      </w:r>
      <w:r w:rsidR="00287534">
        <w:rPr>
          <w:rFonts w:ascii="Californian FB" w:hAnsi="Californian FB" w:cs="DokChampa"/>
          <w:color w:val="002060"/>
        </w:rPr>
        <w:t>First keyword</w:t>
      </w:r>
      <w:r w:rsidR="0073105F">
        <w:rPr>
          <w:rFonts w:ascii="Californian FB" w:hAnsi="Californian FB" w:cs="DokChampa"/>
          <w:color w:val="002060"/>
        </w:rPr>
        <w:t>;</w:t>
      </w:r>
      <w:r w:rsidR="00287534">
        <w:rPr>
          <w:rFonts w:ascii="Californian FB" w:hAnsi="Californian FB" w:cs="DokChampa"/>
          <w:color w:val="002060"/>
        </w:rPr>
        <w:t xml:space="preserve"> second keyword</w:t>
      </w:r>
      <w:r w:rsidR="0073105F">
        <w:rPr>
          <w:rFonts w:ascii="Californian FB" w:hAnsi="Californian FB" w:cs="DokChampa"/>
          <w:color w:val="002060"/>
        </w:rPr>
        <w:t>;</w:t>
      </w:r>
      <w:r w:rsidR="00287534">
        <w:rPr>
          <w:rFonts w:ascii="Californian FB" w:hAnsi="Californian FB" w:cs="DokChampa"/>
          <w:color w:val="002060"/>
        </w:rPr>
        <w:t xml:space="preserve"> third keyword</w:t>
      </w:r>
      <w:r w:rsidR="0073105F">
        <w:rPr>
          <w:rFonts w:ascii="Californian FB" w:hAnsi="Californian FB" w:cs="DokChampa"/>
          <w:color w:val="002060"/>
        </w:rPr>
        <w:t>;</w:t>
      </w:r>
      <w:r w:rsidR="00287534">
        <w:rPr>
          <w:rFonts w:ascii="Californian FB" w:hAnsi="Californian FB" w:cs="DokChampa"/>
          <w:color w:val="002060"/>
        </w:rPr>
        <w:t xml:space="preserve"> fourth keyword.</w:t>
      </w:r>
    </w:p>
    <w:p w14:paraId="4AD8F60D" w14:textId="77777777" w:rsidR="00402CD1" w:rsidRPr="00530D97" w:rsidRDefault="00402CD1">
      <w:pPr>
        <w:spacing w:after="120" w:line="240" w:lineRule="auto"/>
        <w:jc w:val="both"/>
        <w:rPr>
          <w:rFonts w:ascii="Californian FB" w:hAnsi="Californian FB" w:cs="DokChampa"/>
          <w:b/>
          <w:i/>
          <w:color w:val="000000"/>
        </w:rPr>
      </w:pPr>
    </w:p>
    <w:p w14:paraId="6C8FAF18" w14:textId="5F3D2613" w:rsidR="0073105F" w:rsidRPr="00287534" w:rsidRDefault="006559B8" w:rsidP="00BD7946">
      <w:pPr>
        <w:pBdr>
          <w:top w:val="single" w:sz="12" w:space="1" w:color="4472C4"/>
          <w:left w:val="single" w:sz="12" w:space="4" w:color="4472C4"/>
          <w:bottom w:val="single" w:sz="12" w:space="1" w:color="4472C4"/>
          <w:right w:val="single" w:sz="12" w:space="4" w:color="4472C4"/>
        </w:pBdr>
        <w:spacing w:after="120" w:line="240" w:lineRule="auto"/>
        <w:jc w:val="both"/>
        <w:rPr>
          <w:rFonts w:ascii="Californian FB" w:hAnsi="Californian FB" w:cs="DokChampa"/>
          <w:color w:val="000000"/>
          <w:sz w:val="20"/>
          <w:szCs w:val="20"/>
        </w:rPr>
      </w:pPr>
      <w:r w:rsidRPr="00287534">
        <w:rPr>
          <w:rFonts w:ascii="Californian FB" w:hAnsi="Californian FB" w:cs="DokChampa"/>
          <w:b/>
          <w:i/>
          <w:color w:val="000000"/>
          <w:sz w:val="20"/>
          <w:szCs w:val="20"/>
        </w:rPr>
        <w:t>Supporting Fund</w:t>
      </w:r>
      <w:r w:rsidR="00530D97" w:rsidRPr="00287534">
        <w:rPr>
          <w:rFonts w:ascii="Californian FB" w:hAnsi="Californian FB" w:cs="DokChampa"/>
          <w:b/>
          <w:i/>
          <w:color w:val="000000"/>
          <w:sz w:val="20"/>
          <w:szCs w:val="20"/>
        </w:rPr>
        <w:t>s</w:t>
      </w:r>
      <w:r w:rsidRPr="00287534">
        <w:rPr>
          <w:rFonts w:ascii="Californian FB" w:hAnsi="Californian FB" w:cs="DokChampa"/>
          <w:b/>
          <w:i/>
          <w:color w:val="000000"/>
          <w:sz w:val="20"/>
          <w:szCs w:val="20"/>
        </w:rPr>
        <w:t>:</w:t>
      </w:r>
      <w:r w:rsidRPr="00287534">
        <w:rPr>
          <w:rFonts w:ascii="Californian FB" w:hAnsi="Californian FB" w:cs="DokChampa"/>
          <w:color w:val="000000"/>
          <w:sz w:val="20"/>
          <w:szCs w:val="20"/>
        </w:rPr>
        <w:t xml:space="preserve"> </w:t>
      </w:r>
      <w:r w:rsidR="00287534" w:rsidRPr="00287534">
        <w:rPr>
          <w:rFonts w:ascii="Californian FB" w:hAnsi="Californian FB" w:cs="DokChampa"/>
          <w:color w:val="000000"/>
          <w:sz w:val="20"/>
          <w:szCs w:val="20"/>
        </w:rPr>
        <w:t>Provide here information related to the funding agency and project number.</w:t>
      </w:r>
    </w:p>
    <w:sectPr w:rsidR="0073105F" w:rsidRPr="00287534" w:rsidSect="00AF5EA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552" w:right="1417" w:bottom="1417" w:left="1417" w:header="108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077B" w14:textId="77777777" w:rsidR="00793F29" w:rsidRDefault="00793F29">
      <w:pPr>
        <w:spacing w:after="0" w:line="240" w:lineRule="auto"/>
      </w:pPr>
      <w:r>
        <w:separator/>
      </w:r>
    </w:p>
  </w:endnote>
  <w:endnote w:type="continuationSeparator" w:id="0">
    <w:p w14:paraId="448008A4" w14:textId="77777777" w:rsidR="00793F29" w:rsidRDefault="007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5089" w14:textId="77777777" w:rsidR="00402CD1" w:rsidRDefault="00402C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7371"/>
      </w:tabs>
      <w:spacing w:after="0" w:line="240" w:lineRule="auto"/>
      <w:jc w:val="center"/>
      <w:rPr>
        <w:color w:val="000000"/>
      </w:rPr>
    </w:pPr>
  </w:p>
  <w:p w14:paraId="2A7176EE" w14:textId="77777777" w:rsidR="00402CD1" w:rsidRDefault="00402C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7371"/>
      </w:tabs>
      <w:spacing w:after="0" w:line="240" w:lineRule="auto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4A98" w14:textId="77777777" w:rsidR="00402CD1" w:rsidRDefault="00402C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7371"/>
      </w:tabs>
      <w:spacing w:after="0" w:line="240" w:lineRule="auto"/>
      <w:jc w:val="center"/>
      <w:rPr>
        <w:color w:val="000000"/>
      </w:rPr>
    </w:pPr>
  </w:p>
  <w:p w14:paraId="28E4920C" w14:textId="77777777" w:rsidR="00402CD1" w:rsidRDefault="00402C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7371"/>
      </w:tabs>
      <w:spacing w:after="0" w:line="240" w:lineRule="auto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98BE" w14:textId="77777777" w:rsidR="00402CD1" w:rsidRDefault="00402CD1">
    <w:pPr>
      <w:spacing w:after="0" w:line="240" w:lineRule="auto"/>
      <w:rPr>
        <w:smallCaps/>
        <w:sz w:val="16"/>
        <w:szCs w:val="16"/>
      </w:rPr>
    </w:pPr>
  </w:p>
  <w:p w14:paraId="7C3E9340" w14:textId="77777777" w:rsidR="00402CD1" w:rsidRDefault="00402C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7371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7B28" w14:textId="77777777" w:rsidR="00793F29" w:rsidRDefault="00793F29">
      <w:pPr>
        <w:spacing w:after="0" w:line="240" w:lineRule="auto"/>
      </w:pPr>
      <w:r>
        <w:separator/>
      </w:r>
    </w:p>
  </w:footnote>
  <w:footnote w:type="continuationSeparator" w:id="0">
    <w:p w14:paraId="450AE566" w14:textId="77777777" w:rsidR="00793F29" w:rsidRDefault="007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2942" w14:textId="77777777" w:rsidR="00402CD1" w:rsidRDefault="00402C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737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Ind w:w="-1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3212"/>
      <w:gridCol w:w="3167"/>
    </w:tblGrid>
    <w:tr w:rsidR="008171EA" w14:paraId="4B3B04F3" w14:textId="77777777" w:rsidTr="00AF5EA3">
      <w:tc>
        <w:tcPr>
          <w:tcW w:w="2977" w:type="dxa"/>
        </w:tcPr>
        <w:p w14:paraId="21067BA6" w14:textId="77777777" w:rsidR="008171EA" w:rsidRDefault="008171EA" w:rsidP="008171EA">
          <w:pP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9ABF055" wp14:editId="17CA4549">
                <wp:extent cx="586467" cy="450850"/>
                <wp:effectExtent l="0" t="0" r="4445" b="6350"/>
                <wp:docPr id="152" name="Pictur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385" cy="4592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/>
            </w:rPr>
            <w:drawing>
              <wp:inline distT="0" distB="0" distL="0" distR="0" wp14:anchorId="2C278B04" wp14:editId="181A77B2">
                <wp:extent cx="1054100" cy="352337"/>
                <wp:effectExtent l="0" t="0" r="0" b="0"/>
                <wp:docPr id="153" name="Pictur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773" cy="365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7BBF7BB" w14:textId="1F11A181" w:rsidR="008171EA" w:rsidRDefault="008171EA" w:rsidP="008171EA">
          <w:pP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 w:rsidRPr="0008056A"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26DA663" wp14:editId="79930121">
                <wp:extent cx="800100" cy="553340"/>
                <wp:effectExtent l="0" t="0" r="0" b="0"/>
                <wp:docPr id="154" name="Image 2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 2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533" cy="56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vAlign w:val="center"/>
        </w:tcPr>
        <w:p w14:paraId="0EAA0A32" w14:textId="2CB79005" w:rsidR="008171EA" w:rsidRDefault="00530D97" w:rsidP="00530D97">
          <w:pPr>
            <w:tabs>
              <w:tab w:val="center" w:pos="4536"/>
              <w:tab w:val="right" w:pos="9072"/>
            </w:tabs>
            <w:jc w:val="center"/>
            <w:rPr>
              <w:rFonts w:ascii="Californian FB" w:hAnsi="Californian FB" w:cs="DokChampa"/>
              <w:color w:val="000000"/>
              <w:sz w:val="24"/>
              <w:szCs w:val="24"/>
            </w:rPr>
          </w:pPr>
          <w:r w:rsidRPr="00530D97">
            <w:rPr>
              <w:rFonts w:ascii="Californian FB" w:hAnsi="Californian FB" w:cs="DokChampa"/>
              <w:color w:val="000000"/>
              <w:sz w:val="24"/>
              <w:szCs w:val="24"/>
            </w:rPr>
            <w:t>International Seminar “</w:t>
          </w:r>
          <w:proofErr w:type="spellStart"/>
          <w:r w:rsidRPr="00530D97">
            <w:rPr>
              <w:rFonts w:ascii="Californian FB" w:hAnsi="Californian FB" w:cs="DokChampa"/>
              <w:color w:val="000000"/>
              <w:sz w:val="24"/>
              <w:szCs w:val="24"/>
            </w:rPr>
            <w:t>ArtiSaneFood</w:t>
          </w:r>
          <w:proofErr w:type="spellEnd"/>
          <w:r w:rsidRPr="00530D97">
            <w:rPr>
              <w:rFonts w:ascii="Californian FB" w:hAnsi="Californian FB" w:cs="DokChampa"/>
              <w:color w:val="000000"/>
              <w:sz w:val="24"/>
              <w:szCs w:val="24"/>
            </w:rPr>
            <w:t xml:space="preserve">: Bio-preservation and </w:t>
          </w:r>
          <w:r w:rsidR="00B814E0">
            <w:rPr>
              <w:rFonts w:ascii="Californian FB" w:hAnsi="Californian FB" w:cs="DokChampa"/>
              <w:color w:val="000000"/>
              <w:sz w:val="24"/>
              <w:szCs w:val="24"/>
            </w:rPr>
            <w:t>R</w:t>
          </w:r>
          <w:r w:rsidRPr="00530D97">
            <w:rPr>
              <w:rFonts w:ascii="Californian FB" w:hAnsi="Californian FB" w:cs="DokChampa"/>
              <w:color w:val="000000"/>
              <w:sz w:val="24"/>
              <w:szCs w:val="24"/>
            </w:rPr>
            <w:t xml:space="preserve">isk </w:t>
          </w:r>
          <w:r w:rsidR="00B814E0">
            <w:rPr>
              <w:rFonts w:ascii="Californian FB" w:hAnsi="Californian FB" w:cs="DokChampa"/>
              <w:color w:val="000000"/>
              <w:sz w:val="24"/>
              <w:szCs w:val="24"/>
            </w:rPr>
            <w:t>M</w:t>
          </w:r>
          <w:r w:rsidRPr="00530D97">
            <w:rPr>
              <w:rFonts w:ascii="Californian FB" w:hAnsi="Californian FB" w:cs="DokChampa"/>
              <w:color w:val="000000"/>
              <w:sz w:val="24"/>
              <w:szCs w:val="24"/>
            </w:rPr>
            <w:t xml:space="preserve">odelling </w:t>
          </w:r>
          <w:r w:rsidR="00B814E0">
            <w:rPr>
              <w:rFonts w:ascii="Californian FB" w:hAnsi="Californian FB" w:cs="DokChampa"/>
              <w:color w:val="000000"/>
              <w:sz w:val="24"/>
              <w:szCs w:val="24"/>
            </w:rPr>
            <w:t>A</w:t>
          </w:r>
          <w:r w:rsidRPr="00530D97">
            <w:rPr>
              <w:rFonts w:ascii="Californian FB" w:hAnsi="Californian FB" w:cs="DokChampa"/>
              <w:color w:val="000000"/>
              <w:sz w:val="24"/>
              <w:szCs w:val="24"/>
            </w:rPr>
            <w:t>pproaches”</w:t>
          </w:r>
        </w:p>
        <w:p w14:paraId="611BA6AF" w14:textId="6B804018" w:rsidR="00AB5F66" w:rsidRPr="00530D97" w:rsidRDefault="00AB5F66" w:rsidP="00530D97">
          <w:pPr>
            <w:tabs>
              <w:tab w:val="center" w:pos="4536"/>
              <w:tab w:val="right" w:pos="9072"/>
            </w:tabs>
            <w:jc w:val="center"/>
            <w:rPr>
              <w:rFonts w:ascii="Californian FB" w:hAnsi="Californian FB" w:cs="DokChampa"/>
              <w:color w:val="000000"/>
              <w:sz w:val="24"/>
              <w:szCs w:val="24"/>
            </w:rPr>
          </w:pPr>
          <w:r>
            <w:rPr>
              <w:rFonts w:ascii="Californian FB" w:hAnsi="Californian FB" w:cs="DokChampa"/>
              <w:color w:val="000000"/>
              <w:sz w:val="24"/>
              <w:szCs w:val="24"/>
            </w:rPr>
            <w:t>Session xxx</w:t>
          </w:r>
        </w:p>
      </w:tc>
      <w:tc>
        <w:tcPr>
          <w:tcW w:w="3167" w:type="dxa"/>
        </w:tcPr>
        <w:p w14:paraId="7CD67B09" w14:textId="69AC0FC8" w:rsidR="008171EA" w:rsidRPr="00530D97" w:rsidRDefault="008171EA" w:rsidP="008171EA">
          <w:pPr>
            <w:tabs>
              <w:tab w:val="center" w:pos="4536"/>
              <w:tab w:val="right" w:pos="9072"/>
            </w:tabs>
            <w:jc w:val="center"/>
            <w:rPr>
              <w:rFonts w:ascii="Californian FB" w:hAnsi="Californian FB"/>
              <w:color w:val="000000"/>
            </w:rPr>
          </w:pPr>
          <w:r w:rsidRPr="00530D97">
            <w:rPr>
              <w:rFonts w:ascii="Californian FB" w:hAnsi="Californian FB"/>
              <w:noProof/>
              <w:color w:val="000000"/>
            </w:rPr>
            <w:drawing>
              <wp:inline distT="0" distB="0" distL="0" distR="0" wp14:anchorId="672E1D6F" wp14:editId="7BF19962">
                <wp:extent cx="894329" cy="419100"/>
                <wp:effectExtent l="0" t="0" r="0" b="0"/>
                <wp:docPr id="155" name="Picture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226" cy="4218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30D97">
            <w:rPr>
              <w:rFonts w:ascii="Californian FB" w:hAnsi="Californian FB"/>
              <w:noProof/>
            </w:rPr>
            <w:drawing>
              <wp:inline distT="0" distB="0" distL="0" distR="0" wp14:anchorId="64C8CDB7" wp14:editId="4885CD7E">
                <wp:extent cx="977900" cy="466851"/>
                <wp:effectExtent l="0" t="0" r="0" b="0"/>
                <wp:docPr id="156" name="Picture 156" descr="Polytechnics Instituto Politécnico de Bragan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olytechnics Instituto Politécnico de Braganç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78" cy="485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30D97">
            <w:rPr>
              <w:rFonts w:ascii="Californian FB" w:hAnsi="Californian FB"/>
              <w:noProof/>
            </w:rPr>
            <w:drawing>
              <wp:inline distT="0" distB="0" distL="0" distR="0" wp14:anchorId="08E65383" wp14:editId="3FF2B606">
                <wp:extent cx="1339850" cy="493802"/>
                <wp:effectExtent l="0" t="0" r="0" b="1905"/>
                <wp:docPr id="157" name="Picture 157" descr="u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649" cy="50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3540C8" w14:textId="080F2E3D" w:rsidR="00402CD1" w:rsidRDefault="00402CD1" w:rsidP="00530D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D1"/>
    <w:rsid w:val="000917AB"/>
    <w:rsid w:val="00145DFB"/>
    <w:rsid w:val="00162E08"/>
    <w:rsid w:val="001F0BBE"/>
    <w:rsid w:val="001F5E0D"/>
    <w:rsid w:val="0025736B"/>
    <w:rsid w:val="00287534"/>
    <w:rsid w:val="003361B3"/>
    <w:rsid w:val="00372806"/>
    <w:rsid w:val="00402CD1"/>
    <w:rsid w:val="00530D97"/>
    <w:rsid w:val="00547382"/>
    <w:rsid w:val="005549F2"/>
    <w:rsid w:val="005B4ADB"/>
    <w:rsid w:val="005D1A4E"/>
    <w:rsid w:val="006559B8"/>
    <w:rsid w:val="0073105F"/>
    <w:rsid w:val="00793F29"/>
    <w:rsid w:val="00811221"/>
    <w:rsid w:val="008171EA"/>
    <w:rsid w:val="00850CC9"/>
    <w:rsid w:val="008A1255"/>
    <w:rsid w:val="00AB5F66"/>
    <w:rsid w:val="00AF5EA3"/>
    <w:rsid w:val="00B14422"/>
    <w:rsid w:val="00B814E0"/>
    <w:rsid w:val="00BD7946"/>
    <w:rsid w:val="00ED4E14"/>
    <w:rsid w:val="00EE4D70"/>
    <w:rsid w:val="00F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E5368"/>
  <w15:docId w15:val="{80F9CA18-8CEE-4274-846E-35318798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E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70"/>
  </w:style>
  <w:style w:type="table" w:styleId="TableGrid">
    <w:name w:val="Table Grid"/>
    <w:basedOn w:val="TableNormal"/>
    <w:uiPriority w:val="39"/>
    <w:rsid w:val="0081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310C-BE43-4C5D-A24E-BD59989E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Nyrhu Group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pc3mannouba</dc:creator>
  <cp:lastModifiedBy>Ursula Barron</cp:lastModifiedBy>
  <cp:revision>18</cp:revision>
  <dcterms:created xsi:type="dcterms:W3CDTF">2022-08-25T06:09:00Z</dcterms:created>
  <dcterms:modified xsi:type="dcterms:W3CDTF">2023-03-09T23:52:00Z</dcterms:modified>
</cp:coreProperties>
</file>